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8E8" w:rsidRDefault="00BC18E8">
      <w:pPr>
        <w:pStyle w:val="CM7"/>
        <w:jc w:val="both"/>
        <w:rPr>
          <w:rFonts w:cs="Times New Roman Bold"/>
          <w:color w:val="000000"/>
          <w:sz w:val="20"/>
          <w:szCs w:val="20"/>
        </w:rPr>
      </w:pPr>
      <w:r>
        <w:rPr>
          <w:rFonts w:cs="Times New Roman Bold"/>
          <w:b/>
          <w:bCs/>
          <w:color w:val="000000"/>
          <w:sz w:val="20"/>
          <w:szCs w:val="20"/>
        </w:rPr>
        <w:t xml:space="preserve">Noida </w:t>
      </w:r>
    </w:p>
    <w:p w:rsidR="00BC18E8" w:rsidRDefault="00BC18E8" w:rsidP="00CA6CFF">
      <w:pPr>
        <w:pStyle w:val="Default"/>
        <w:ind w:left="7200" w:firstLine="720"/>
        <w:rPr>
          <w:rFonts w:cstheme="minorBidi"/>
          <w:color w:val="auto"/>
        </w:rPr>
      </w:pPr>
      <w:r>
        <w:rPr>
          <w:rFonts w:ascii="Times New Roman" w:hAnsi="Times New Roman" w:cs="Times New Roman"/>
          <w:sz w:val="22"/>
          <w:szCs w:val="22"/>
        </w:rPr>
        <w:t xml:space="preserve">Annexure II </w:t>
      </w:r>
    </w:p>
    <w:p w:rsidR="00CA6CFF" w:rsidRDefault="00CA6CFF">
      <w:pPr>
        <w:pStyle w:val="CM8"/>
        <w:spacing w:line="323" w:lineRule="atLeast"/>
        <w:jc w:val="center"/>
        <w:rPr>
          <w:rFonts w:cs="Times New Roman Bold"/>
          <w:b/>
          <w:bCs/>
          <w:sz w:val="28"/>
          <w:szCs w:val="28"/>
        </w:rPr>
      </w:pPr>
    </w:p>
    <w:p w:rsidR="00BC18E8" w:rsidRDefault="00BC18E8">
      <w:pPr>
        <w:pStyle w:val="CM8"/>
        <w:spacing w:line="323" w:lineRule="atLeast"/>
        <w:jc w:val="center"/>
        <w:rPr>
          <w:rFonts w:cs="Times New Roman Bold"/>
          <w:sz w:val="28"/>
          <w:szCs w:val="28"/>
        </w:rPr>
      </w:pPr>
      <w:r>
        <w:rPr>
          <w:rFonts w:cs="Times New Roman Bold"/>
          <w:b/>
          <w:bCs/>
          <w:sz w:val="28"/>
          <w:szCs w:val="28"/>
        </w:rPr>
        <w:t xml:space="preserve">Form of Legal Agreement of Export Oriented Units set up under the Electronics Hardware Technology Parks Scheme </w:t>
      </w:r>
    </w:p>
    <w:p w:rsidR="00BC18E8" w:rsidRDefault="00BC18E8">
      <w:pPr>
        <w:pStyle w:val="CM7"/>
        <w:spacing w:line="278" w:lineRule="atLeast"/>
        <w:jc w:val="both"/>
        <w:rPr>
          <w:rFonts w:ascii="Times New Roman" w:hAnsi="Times New Roman" w:cs="Times New Roman"/>
        </w:rPr>
      </w:pPr>
      <w:r>
        <w:rPr>
          <w:rFonts w:cs="Times New Roman Bold"/>
          <w:b/>
          <w:bCs/>
        </w:rPr>
        <w:t xml:space="preserve">Agreement </w:t>
      </w:r>
      <w:r>
        <w:rPr>
          <w:rFonts w:ascii="Times New Roman" w:hAnsi="Times New Roman" w:cs="Times New Roman"/>
        </w:rPr>
        <w:t xml:space="preserve">made this………….day of………….1993 between M/s……………………………… located at …………….., a unit under EHTP scheme (notified by Ministry of Commerce vide public notice No.42, dt. 14.09.92), having registration office at……………………………………………………… (hereinafter referred to as “The Unit” which shall include its successors and assigns) of the one part and the president of India (hereinafter referred to as “the Government” which shall include his successors in office land assigns) of the other part. </w:t>
      </w:r>
    </w:p>
    <w:p w:rsidR="00BC18E8" w:rsidRDefault="00BC18E8">
      <w:pPr>
        <w:pStyle w:val="CM7"/>
        <w:spacing w:line="278" w:lineRule="atLeast"/>
        <w:jc w:val="both"/>
        <w:rPr>
          <w:rFonts w:ascii="Times New Roman" w:hAnsi="Times New Roman" w:cs="Times New Roman"/>
        </w:rPr>
      </w:pPr>
      <w:r>
        <w:rPr>
          <w:rFonts w:cs="Times New Roman Bold"/>
          <w:b/>
          <w:bCs/>
        </w:rPr>
        <w:t xml:space="preserve">Whereas </w:t>
      </w:r>
      <w:r>
        <w:rPr>
          <w:rFonts w:ascii="Times New Roman" w:hAnsi="Times New Roman" w:cs="Times New Roman"/>
        </w:rPr>
        <w:t xml:space="preserve">the Government has given approval vide letter no……………………… dated………to the unit for manufacture or production or development of…………………………………….and the unit has accepted the said terms and conditions as prescribed in the approval letter vide their letter No……………………… dated………………… </w:t>
      </w:r>
    </w:p>
    <w:p w:rsidR="00BC18E8" w:rsidRDefault="00BC18E8">
      <w:pPr>
        <w:pStyle w:val="CM7"/>
        <w:spacing w:line="278" w:lineRule="atLeast"/>
        <w:jc w:val="both"/>
        <w:rPr>
          <w:rFonts w:ascii="Times New Roman" w:hAnsi="Times New Roman" w:cs="Times New Roman"/>
        </w:rPr>
      </w:pPr>
      <w:r>
        <w:rPr>
          <w:rFonts w:cs="Times New Roman Bold"/>
          <w:b/>
          <w:bCs/>
        </w:rPr>
        <w:t xml:space="preserve">And where </w:t>
      </w:r>
      <w:r>
        <w:rPr>
          <w:rFonts w:ascii="Times New Roman" w:hAnsi="Times New Roman" w:cs="Times New Roman"/>
        </w:rPr>
        <w:t xml:space="preserve">as the unit has been allowed duty free import or purchase from indigenous sources of goods attested by the Officer designated by the Ministry of </w:t>
      </w:r>
      <w:r w:rsidR="00CA6CFF">
        <w:rPr>
          <w:rFonts w:ascii="Times New Roman" w:hAnsi="Times New Roman" w:cs="Times New Roman"/>
        </w:rPr>
        <w:t>Electronics</w:t>
      </w:r>
      <w:r>
        <w:rPr>
          <w:rFonts w:ascii="Times New Roman" w:hAnsi="Times New Roman" w:cs="Times New Roman"/>
        </w:rPr>
        <w:t xml:space="preserve"> &amp; Information Technology of the Government of India (hereinafter referred to as “the Designated Officer”); </w:t>
      </w:r>
    </w:p>
    <w:p w:rsidR="00BC18E8" w:rsidRDefault="00BC18E8">
      <w:pPr>
        <w:pStyle w:val="CM7"/>
        <w:spacing w:line="278" w:lineRule="atLeast"/>
        <w:jc w:val="both"/>
        <w:rPr>
          <w:rFonts w:cs="Times New Roman Bold"/>
        </w:rPr>
      </w:pPr>
      <w:r>
        <w:rPr>
          <w:rFonts w:cs="Times New Roman Bold"/>
          <w:b/>
          <w:bCs/>
        </w:rPr>
        <w:t xml:space="preserve">NOW THIS AGREEMENT WITNESSETH AS FOLLOWS: </w:t>
      </w:r>
    </w:p>
    <w:p w:rsidR="00BC18E8" w:rsidRDefault="00BC18E8">
      <w:pPr>
        <w:pStyle w:val="Default"/>
        <w:numPr>
          <w:ilvl w:val="0"/>
          <w:numId w:val="1"/>
        </w:numPr>
        <w:rPr>
          <w:rFonts w:ascii="Times New Roman" w:hAnsi="Times New Roman" w:cs="Times New Roman"/>
          <w:color w:val="auto"/>
        </w:rPr>
      </w:pPr>
      <w:r>
        <w:rPr>
          <w:rFonts w:ascii="Times New Roman" w:hAnsi="Times New Roman" w:cs="Times New Roman"/>
          <w:color w:val="auto"/>
        </w:rPr>
        <w:t xml:space="preserve">The unit shall earn Net Foreign Exchange by exporting their entire production except for the quantum of Domestic Tariff Area (DTA) sales to which they are entitled as per the EHTP scheme over a period of five years commencing from the prescribed date after allowing rejects as provided in the relevant customs notifications. Supplies effected in DTA under global tendering conditions; supplies made in DTA against payment in foreign exchange advance licenses and other import licenses; and supplies made to other EHTP unit with the permission of the Designated Officers shall be counted towards fulfillment of export obligation. </w:t>
      </w:r>
    </w:p>
    <w:p w:rsidR="00BC18E8" w:rsidRDefault="00BC18E8">
      <w:pPr>
        <w:pStyle w:val="Default"/>
        <w:numPr>
          <w:ilvl w:val="0"/>
          <w:numId w:val="1"/>
        </w:numPr>
        <w:rPr>
          <w:rFonts w:ascii="Times New Roman" w:hAnsi="Times New Roman" w:cs="Times New Roman"/>
          <w:color w:val="auto"/>
        </w:rPr>
      </w:pPr>
      <w:r>
        <w:rPr>
          <w:rFonts w:ascii="Times New Roman" w:hAnsi="Times New Roman" w:cs="Times New Roman"/>
          <w:color w:val="auto"/>
        </w:rPr>
        <w:t xml:space="preserve">In the event the Unit is not able to fulfil the Export obligation undertaken by it as aforesaid, the Unit shall, on the instructions of the Designated Officer pay to the Government the amount of Customs Duty that would be livable at the relevant time on the items of Plant, Machinery and Equipment and Raw materials, Components and Consumables, allowed for import by the unit in terms of the approval granted to them and also the amount of Excise Duty livable on the indigenous Plant, Machinery and Equipment and Raw materials, Components and Consumables, purchased by the Unit during the period. The unit shall, in addition pay simultaneously to the Government, liquidated damages, the amount of which </w:t>
      </w:r>
    </w:p>
    <w:p w:rsidR="00BC18E8" w:rsidRDefault="00BC18E8">
      <w:pPr>
        <w:pStyle w:val="Default"/>
        <w:rPr>
          <w:rFonts w:ascii="Times New Roman" w:hAnsi="Times New Roman" w:cs="Times New Roman"/>
          <w:color w:val="auto"/>
        </w:rPr>
      </w:pPr>
    </w:p>
    <w:p w:rsidR="00CA6CFF" w:rsidRDefault="00CA6CFF">
      <w:pPr>
        <w:pStyle w:val="Default"/>
        <w:rPr>
          <w:rFonts w:ascii="Times New Roman" w:hAnsi="Times New Roman" w:cs="Times New Roman"/>
          <w:color w:val="auto"/>
        </w:rPr>
      </w:pPr>
    </w:p>
    <w:p w:rsidR="00CA6CFF" w:rsidRDefault="00CA6CFF">
      <w:pPr>
        <w:pStyle w:val="Default"/>
        <w:rPr>
          <w:rFonts w:ascii="Times New Roman" w:hAnsi="Times New Roman" w:cs="Times New Roman"/>
          <w:color w:val="auto"/>
        </w:rPr>
      </w:pPr>
    </w:p>
    <w:p w:rsidR="00CA6CFF" w:rsidRDefault="00CA6CFF">
      <w:pPr>
        <w:pStyle w:val="Default"/>
        <w:rPr>
          <w:rFonts w:ascii="Times New Roman" w:hAnsi="Times New Roman" w:cs="Times New Roman"/>
          <w:color w:val="auto"/>
        </w:rPr>
      </w:pPr>
    </w:p>
    <w:p w:rsidR="00CA6CFF" w:rsidRDefault="00CA6CFF">
      <w:pPr>
        <w:pStyle w:val="Default"/>
        <w:rPr>
          <w:rFonts w:ascii="Times New Roman" w:hAnsi="Times New Roman" w:cs="Times New Roman"/>
          <w:color w:val="auto"/>
        </w:rPr>
      </w:pPr>
    </w:p>
    <w:p w:rsidR="00CA6CFF" w:rsidRDefault="00CA6CFF">
      <w:pPr>
        <w:pStyle w:val="Default"/>
        <w:rPr>
          <w:rFonts w:ascii="Times New Roman" w:hAnsi="Times New Roman" w:cs="Times New Roman"/>
          <w:color w:val="auto"/>
        </w:rPr>
      </w:pPr>
    </w:p>
    <w:p w:rsidR="00CA6CFF" w:rsidRDefault="00CA6CFF">
      <w:pPr>
        <w:pStyle w:val="Default"/>
        <w:rPr>
          <w:rFonts w:ascii="Times New Roman" w:hAnsi="Times New Roman" w:cs="Times New Roman"/>
          <w:color w:val="auto"/>
        </w:rPr>
      </w:pPr>
    </w:p>
    <w:p w:rsidR="00CA6CFF" w:rsidRDefault="00CA6CFF">
      <w:pPr>
        <w:pStyle w:val="Default"/>
        <w:rPr>
          <w:rFonts w:ascii="Times New Roman" w:hAnsi="Times New Roman" w:cs="Times New Roman"/>
          <w:color w:val="auto"/>
        </w:rPr>
      </w:pPr>
    </w:p>
    <w:tbl>
      <w:tblPr>
        <w:tblW w:w="8708" w:type="dxa"/>
        <w:tblLook w:val="0000"/>
      </w:tblPr>
      <w:tblGrid>
        <w:gridCol w:w="1160"/>
        <w:gridCol w:w="1288"/>
        <w:gridCol w:w="1258"/>
        <w:gridCol w:w="1170"/>
        <w:gridCol w:w="3832"/>
      </w:tblGrid>
      <w:tr w:rsidR="00BC18E8">
        <w:tblPrEx>
          <w:tblCellMar>
            <w:top w:w="0" w:type="dxa"/>
            <w:bottom w:w="0" w:type="dxa"/>
          </w:tblCellMar>
        </w:tblPrEx>
        <w:trPr>
          <w:trHeight w:val="255"/>
        </w:trPr>
        <w:tc>
          <w:tcPr>
            <w:tcW w:w="1160"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Issue No. </w:t>
            </w:r>
          </w:p>
        </w:tc>
        <w:tc>
          <w:tcPr>
            <w:tcW w:w="1288" w:type="dxa"/>
            <w:tcBorders>
              <w:top w:val="single" w:sz="4" w:space="0" w:color="000000"/>
              <w:left w:val="single" w:sz="4" w:space="0" w:color="000000"/>
              <w:bottom w:val="single" w:sz="4" w:space="0" w:color="000000"/>
              <w:right w:val="single" w:sz="4" w:space="0" w:color="000000"/>
            </w:tcBorders>
          </w:tcPr>
          <w:p w:rsidR="00BC18E8" w:rsidRDefault="00BC18E8">
            <w:pPr>
              <w:pStyle w:val="Default"/>
              <w:rPr>
                <w:rFonts w:ascii="Times New Roman" w:hAnsi="Times New Roman" w:cs="Times New Roman"/>
                <w:sz w:val="20"/>
                <w:szCs w:val="20"/>
              </w:rPr>
            </w:pPr>
            <w:r>
              <w:rPr>
                <w:rFonts w:ascii="Times New Roman" w:hAnsi="Times New Roman" w:cs="Times New Roman"/>
                <w:sz w:val="20"/>
                <w:szCs w:val="20"/>
              </w:rPr>
              <w:t xml:space="preserve">Revision No. </w:t>
            </w:r>
          </w:p>
        </w:tc>
        <w:tc>
          <w:tcPr>
            <w:tcW w:w="1258"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Issue Date </w:t>
            </w:r>
          </w:p>
        </w:tc>
        <w:tc>
          <w:tcPr>
            <w:tcW w:w="1170"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Page No. </w:t>
            </w:r>
          </w:p>
        </w:tc>
        <w:tc>
          <w:tcPr>
            <w:tcW w:w="3833" w:type="dxa"/>
            <w:tcBorders>
              <w:top w:val="single" w:sz="4" w:space="0" w:color="000000"/>
              <w:left w:val="single" w:sz="4" w:space="0" w:color="000000"/>
              <w:bottom w:val="single" w:sz="4" w:space="0" w:color="000000"/>
              <w:right w:val="single" w:sz="4" w:space="0" w:color="000000"/>
            </w:tcBorders>
          </w:tcPr>
          <w:p w:rsidR="00BC18E8" w:rsidRDefault="00BC18E8">
            <w:pPr>
              <w:pStyle w:val="Default"/>
              <w:rPr>
                <w:rFonts w:ascii="Times New Roman" w:hAnsi="Times New Roman" w:cs="Times New Roman"/>
                <w:sz w:val="20"/>
                <w:szCs w:val="20"/>
              </w:rPr>
            </w:pPr>
            <w:r>
              <w:rPr>
                <w:rFonts w:ascii="Times New Roman" w:hAnsi="Times New Roman" w:cs="Times New Roman"/>
                <w:sz w:val="20"/>
                <w:szCs w:val="20"/>
              </w:rPr>
              <w:t xml:space="preserve">Approved by DIRECTOR </w:t>
            </w:r>
          </w:p>
        </w:tc>
      </w:tr>
      <w:tr w:rsidR="00BC18E8">
        <w:tblPrEx>
          <w:tblCellMar>
            <w:top w:w="0" w:type="dxa"/>
            <w:bottom w:w="0" w:type="dxa"/>
          </w:tblCellMar>
        </w:tblPrEx>
        <w:trPr>
          <w:trHeight w:val="240"/>
        </w:trPr>
        <w:tc>
          <w:tcPr>
            <w:tcW w:w="1160"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02 </w:t>
            </w:r>
          </w:p>
        </w:tc>
        <w:tc>
          <w:tcPr>
            <w:tcW w:w="1288" w:type="dxa"/>
            <w:tcBorders>
              <w:top w:val="single" w:sz="4" w:space="0" w:color="000000"/>
              <w:left w:val="single" w:sz="4" w:space="0" w:color="000000"/>
              <w:bottom w:val="single" w:sz="4" w:space="0" w:color="000000"/>
              <w:right w:val="single" w:sz="4" w:space="0" w:color="000000"/>
            </w:tcBorders>
          </w:tcPr>
          <w:p w:rsidR="00BC18E8" w:rsidRDefault="00BC18E8">
            <w:pPr>
              <w:pStyle w:val="Default"/>
              <w:rPr>
                <w:rFonts w:ascii="Times New Roman" w:hAnsi="Times New Roman" w:cs="Times New Roman"/>
                <w:sz w:val="20"/>
                <w:szCs w:val="20"/>
              </w:rPr>
            </w:pPr>
            <w:r>
              <w:rPr>
                <w:rFonts w:ascii="Times New Roman" w:hAnsi="Times New Roman" w:cs="Times New Roman"/>
                <w:sz w:val="20"/>
                <w:szCs w:val="20"/>
              </w:rPr>
              <w:t xml:space="preserve">00 </w:t>
            </w:r>
          </w:p>
        </w:tc>
        <w:tc>
          <w:tcPr>
            <w:tcW w:w="1258"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cstheme="minorBidi"/>
                <w:color w:val="auto"/>
              </w:rPr>
            </w:pPr>
          </w:p>
        </w:tc>
        <w:tc>
          <w:tcPr>
            <w:tcW w:w="1170"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1 of 4 </w:t>
            </w:r>
          </w:p>
        </w:tc>
        <w:tc>
          <w:tcPr>
            <w:tcW w:w="3833" w:type="dxa"/>
            <w:tcBorders>
              <w:top w:val="single" w:sz="4" w:space="0" w:color="000000"/>
              <w:left w:val="single" w:sz="4" w:space="0" w:color="000000"/>
              <w:bottom w:val="single" w:sz="4" w:space="0" w:color="000000"/>
              <w:right w:val="single" w:sz="4" w:space="0" w:color="000000"/>
            </w:tcBorders>
          </w:tcPr>
          <w:p w:rsidR="00BC18E8" w:rsidRDefault="00BC18E8">
            <w:pPr>
              <w:pStyle w:val="Default"/>
              <w:rPr>
                <w:rFonts w:cstheme="minorBidi"/>
                <w:color w:val="auto"/>
              </w:rPr>
            </w:pPr>
          </w:p>
        </w:tc>
      </w:tr>
    </w:tbl>
    <w:p w:rsidR="00BC18E8" w:rsidRDefault="00BC18E8">
      <w:pPr>
        <w:pStyle w:val="Default"/>
        <w:rPr>
          <w:rFonts w:cstheme="minorBidi"/>
          <w:color w:val="auto"/>
        </w:rPr>
      </w:pPr>
    </w:p>
    <w:p w:rsidR="00BC18E8" w:rsidRDefault="00BC18E8">
      <w:pPr>
        <w:pStyle w:val="CM7"/>
        <w:jc w:val="both"/>
        <w:rPr>
          <w:rFonts w:cs="Times New Roman Bold"/>
        </w:rPr>
      </w:pPr>
      <w:r>
        <w:rPr>
          <w:rFonts w:cs="Times New Roman Bold"/>
          <w:b/>
          <w:bCs/>
        </w:rPr>
        <w:t xml:space="preserve">Noida </w:t>
      </w:r>
    </w:p>
    <w:p w:rsidR="00BC18E8" w:rsidRDefault="00BC18E8">
      <w:pPr>
        <w:pStyle w:val="CM7"/>
        <w:spacing w:line="276" w:lineRule="atLeast"/>
        <w:ind w:left="720"/>
        <w:jc w:val="both"/>
        <w:rPr>
          <w:rFonts w:ascii="Times New Roman" w:hAnsi="Times New Roman" w:cs="Times New Roman"/>
        </w:rPr>
      </w:pPr>
      <w:r>
        <w:rPr>
          <w:rFonts w:ascii="Times New Roman" w:hAnsi="Times New Roman" w:cs="Times New Roman"/>
        </w:rPr>
        <w:t xml:space="preserve">will be decided by the Government liquidated damages shall be determined by the Designated Officers whose instructions shall be final and binding on the unit. While determining the extent of liquidated damages the Designated Officers will if it is considered necessary, give an opportunity to the unit to present its arguments. </w:t>
      </w:r>
    </w:p>
    <w:p w:rsidR="00BC18E8" w:rsidRDefault="00BC18E8">
      <w:pPr>
        <w:pStyle w:val="Default"/>
        <w:numPr>
          <w:ilvl w:val="0"/>
          <w:numId w:val="2"/>
        </w:numPr>
        <w:rPr>
          <w:rFonts w:ascii="Times New Roman" w:hAnsi="Times New Roman" w:cs="Times New Roman"/>
          <w:color w:val="auto"/>
        </w:rPr>
      </w:pPr>
      <w:r>
        <w:rPr>
          <w:rFonts w:ascii="Times New Roman" w:hAnsi="Times New Roman" w:cs="Times New Roman"/>
          <w:color w:val="auto"/>
        </w:rPr>
        <w:t xml:space="preserve">The unit will under no circumstances by allowed to dispose of the Export Product in the Domestic market unless specifically allowed by the Government. </w:t>
      </w:r>
    </w:p>
    <w:p w:rsidR="00BC18E8" w:rsidRDefault="00BC18E8">
      <w:pPr>
        <w:pStyle w:val="Default"/>
        <w:numPr>
          <w:ilvl w:val="0"/>
          <w:numId w:val="2"/>
        </w:numPr>
        <w:rPr>
          <w:rFonts w:ascii="Times New Roman" w:hAnsi="Times New Roman" w:cs="Times New Roman"/>
          <w:color w:val="auto"/>
        </w:rPr>
      </w:pPr>
      <w:r>
        <w:rPr>
          <w:rFonts w:ascii="Times New Roman" w:hAnsi="Times New Roman" w:cs="Times New Roman"/>
          <w:color w:val="auto"/>
        </w:rPr>
        <w:t xml:space="preserve">In the event of the Unit failing to fulfil the Export Obligation undertaken by it as aforesaid except when the fulfillment of such obligation is prevented or delayed because of any law order, proclamation, regulation or ordinance of the Government, the Government shall be free to issue any directions to the unit regarding the manner of disposal of the export goods and the until shall be bound to comply with the same. This will be without prejudice to any other action which may be taken against Unit under the provisions of the Imports and Exports (Control) Regulations or any other rules. </w:t>
      </w:r>
    </w:p>
    <w:p w:rsidR="00BC18E8" w:rsidRDefault="00BC18E8">
      <w:pPr>
        <w:pStyle w:val="Default"/>
        <w:numPr>
          <w:ilvl w:val="0"/>
          <w:numId w:val="2"/>
        </w:numPr>
        <w:rPr>
          <w:rFonts w:ascii="Times New Roman" w:hAnsi="Times New Roman" w:cs="Times New Roman"/>
          <w:color w:val="auto"/>
        </w:rPr>
      </w:pPr>
      <w:r>
        <w:rPr>
          <w:rFonts w:ascii="Times New Roman" w:hAnsi="Times New Roman" w:cs="Times New Roman"/>
          <w:color w:val="auto"/>
        </w:rPr>
        <w:t xml:space="preserve">Any Customs Duties/Excise Duties and interest at 18% from the date of import/supply to the date on which payment is made due to Government under the agreement shall also, without prejudices to any other mode of recovery be recoverable in accordance with the provisions of Section 142 of the Customs Act 1962/Section 11 of the Central Excise and SALT Act 1944 and rules made thereunder and/or from any other payment due to the unit from the Government. </w:t>
      </w:r>
    </w:p>
    <w:p w:rsidR="00BC18E8" w:rsidRDefault="00BC18E8">
      <w:pPr>
        <w:pStyle w:val="Default"/>
        <w:numPr>
          <w:ilvl w:val="0"/>
          <w:numId w:val="2"/>
        </w:numPr>
        <w:rPr>
          <w:rFonts w:ascii="Times New Roman" w:hAnsi="Times New Roman" w:cs="Times New Roman"/>
          <w:color w:val="auto"/>
        </w:rPr>
      </w:pPr>
      <w:r>
        <w:rPr>
          <w:rFonts w:ascii="Times New Roman" w:hAnsi="Times New Roman" w:cs="Times New Roman"/>
          <w:color w:val="auto"/>
        </w:rPr>
        <w:t xml:space="preserve">Export to Bhutan and Nepal will not qualify for redemption of export obligation, other than against freely convertible currency. </w:t>
      </w:r>
    </w:p>
    <w:p w:rsidR="00BC18E8" w:rsidRDefault="00BC18E8">
      <w:pPr>
        <w:pStyle w:val="Default"/>
        <w:numPr>
          <w:ilvl w:val="0"/>
          <w:numId w:val="2"/>
        </w:numPr>
        <w:rPr>
          <w:rFonts w:ascii="Times New Roman" w:hAnsi="Times New Roman" w:cs="Times New Roman"/>
          <w:color w:val="auto"/>
        </w:rPr>
      </w:pPr>
      <w:r>
        <w:rPr>
          <w:rFonts w:ascii="Times New Roman" w:hAnsi="Times New Roman" w:cs="Times New Roman"/>
          <w:color w:val="auto"/>
        </w:rPr>
        <w:t xml:space="preserve">Any order issued by the Government in this regard shall be final and binding and the unit thereby undertakes to comply unconditionally with such an order. </w:t>
      </w:r>
    </w:p>
    <w:p w:rsidR="00BC18E8" w:rsidRDefault="00BC18E8">
      <w:pPr>
        <w:pStyle w:val="Default"/>
        <w:rPr>
          <w:rFonts w:ascii="Times New Roman" w:hAnsi="Times New Roman" w:cs="Times New Roman"/>
          <w:color w:val="auto"/>
        </w:rPr>
      </w:pPr>
    </w:p>
    <w:p w:rsidR="00BC18E8" w:rsidRDefault="00BC18E8">
      <w:pPr>
        <w:pStyle w:val="CM7"/>
        <w:spacing w:line="278" w:lineRule="atLeast"/>
        <w:jc w:val="both"/>
        <w:rPr>
          <w:rFonts w:ascii="Times New Roman" w:hAnsi="Times New Roman" w:cs="Times New Roman"/>
        </w:rPr>
      </w:pPr>
      <w:r>
        <w:rPr>
          <w:rFonts w:ascii="Times New Roman" w:hAnsi="Times New Roman" w:cs="Times New Roman"/>
        </w:rPr>
        <w:t xml:space="preserve">Any Stamp Duties payable on this document or any document executed hereunder shall be borne by the unit. </w:t>
      </w:r>
    </w:p>
    <w:p w:rsidR="00BC18E8" w:rsidRDefault="00BC18E8">
      <w:pPr>
        <w:pStyle w:val="CM7"/>
        <w:spacing w:line="278" w:lineRule="atLeast"/>
        <w:jc w:val="both"/>
        <w:rPr>
          <w:rFonts w:ascii="Times New Roman" w:hAnsi="Times New Roman" w:cs="Times New Roman"/>
        </w:rPr>
      </w:pPr>
      <w:r>
        <w:rPr>
          <w:rFonts w:ascii="Times New Roman" w:hAnsi="Times New Roman" w:cs="Times New Roman"/>
        </w:rPr>
        <w:t xml:space="preserve">In Witness whereof the common Seal of…………………………………..has been here into affix and for and …………………………………………….has set and subscribed his hand here into Common Seal of the within named Unit has been affixed hereinto in the presence. </w:t>
      </w:r>
    </w:p>
    <w:p w:rsidR="00BC18E8" w:rsidRDefault="00BC18E8">
      <w:pPr>
        <w:pStyle w:val="CM7"/>
        <w:spacing w:line="278" w:lineRule="atLeast"/>
        <w:jc w:val="both"/>
        <w:rPr>
          <w:rFonts w:ascii="Times New Roman" w:hAnsi="Times New Roman" w:cs="Times New Roman"/>
        </w:rPr>
      </w:pPr>
      <w:r>
        <w:rPr>
          <w:rFonts w:ascii="Times New Roman" w:hAnsi="Times New Roman" w:cs="Times New Roman"/>
        </w:rPr>
        <w:t xml:space="preserve">Signature…………………………………. </w:t>
      </w:r>
    </w:p>
    <w:p w:rsidR="00BC18E8" w:rsidRDefault="00BC18E8">
      <w:pPr>
        <w:pStyle w:val="Default"/>
        <w:spacing w:line="273" w:lineRule="atLeast"/>
        <w:ind w:right="290"/>
        <w:rPr>
          <w:rFonts w:ascii="Times New Roman" w:hAnsi="Times New Roman" w:cs="Times New Roman"/>
          <w:color w:val="auto"/>
        </w:rPr>
      </w:pPr>
      <w:r>
        <w:rPr>
          <w:rFonts w:ascii="Times New Roman" w:hAnsi="Times New Roman" w:cs="Times New Roman"/>
          <w:color w:val="auto"/>
        </w:rPr>
        <w:t xml:space="preserve">(i) Shri……………………………………(1)……………………………………………… </w:t>
      </w:r>
    </w:p>
    <w:p w:rsidR="00BC18E8" w:rsidRDefault="00BC18E8">
      <w:pPr>
        <w:pStyle w:val="Default"/>
        <w:spacing w:after="150" w:line="273" w:lineRule="atLeast"/>
        <w:ind w:right="195" w:firstLine="4685"/>
        <w:rPr>
          <w:rFonts w:ascii="Times New Roman" w:hAnsi="Times New Roman" w:cs="Times New Roman"/>
          <w:color w:val="auto"/>
        </w:rPr>
      </w:pPr>
      <w:r>
        <w:rPr>
          <w:rFonts w:ascii="Times New Roman" w:hAnsi="Times New Roman" w:cs="Times New Roman"/>
          <w:color w:val="auto"/>
        </w:rPr>
        <w:t xml:space="preserve">(Residential Address) (ii)………………………………………………………………………………………… </w:t>
      </w:r>
    </w:p>
    <w:p w:rsidR="00CA6CFF" w:rsidRDefault="00CA6CFF">
      <w:pPr>
        <w:pStyle w:val="Default"/>
        <w:spacing w:after="150" w:line="273" w:lineRule="atLeast"/>
        <w:ind w:right="195" w:firstLine="4685"/>
        <w:rPr>
          <w:rFonts w:ascii="Times New Roman" w:hAnsi="Times New Roman" w:cs="Times New Roman"/>
          <w:color w:val="auto"/>
        </w:rPr>
      </w:pPr>
    </w:p>
    <w:p w:rsidR="00CA6CFF" w:rsidRDefault="00CA6CFF">
      <w:pPr>
        <w:pStyle w:val="Default"/>
        <w:spacing w:after="150" w:line="273" w:lineRule="atLeast"/>
        <w:ind w:right="195" w:firstLine="4685"/>
        <w:rPr>
          <w:rFonts w:ascii="Times New Roman" w:hAnsi="Times New Roman" w:cs="Times New Roman"/>
          <w:color w:val="auto"/>
        </w:rPr>
      </w:pPr>
    </w:p>
    <w:p w:rsidR="00CA6CFF" w:rsidRDefault="00CA6CFF">
      <w:pPr>
        <w:pStyle w:val="Default"/>
        <w:spacing w:after="150" w:line="273" w:lineRule="atLeast"/>
        <w:ind w:right="195" w:firstLine="4685"/>
        <w:rPr>
          <w:rFonts w:ascii="Times New Roman" w:hAnsi="Times New Roman" w:cs="Times New Roman"/>
          <w:color w:val="auto"/>
        </w:rPr>
      </w:pPr>
    </w:p>
    <w:p w:rsidR="00CA6CFF" w:rsidRDefault="00CA6CFF">
      <w:pPr>
        <w:pStyle w:val="Default"/>
        <w:spacing w:after="150" w:line="273" w:lineRule="atLeast"/>
        <w:ind w:right="195" w:firstLine="4685"/>
        <w:rPr>
          <w:rFonts w:ascii="Times New Roman" w:hAnsi="Times New Roman" w:cs="Times New Roman"/>
          <w:color w:val="auto"/>
        </w:rPr>
      </w:pPr>
    </w:p>
    <w:p w:rsidR="00CA6CFF" w:rsidRDefault="00CA6CFF">
      <w:pPr>
        <w:pStyle w:val="Default"/>
        <w:spacing w:after="150" w:line="273" w:lineRule="atLeast"/>
        <w:ind w:right="195" w:firstLine="4685"/>
        <w:rPr>
          <w:rFonts w:ascii="Times New Roman" w:hAnsi="Times New Roman" w:cs="Times New Roman"/>
          <w:color w:val="auto"/>
        </w:rPr>
      </w:pPr>
    </w:p>
    <w:p w:rsidR="00CA6CFF" w:rsidRDefault="00CA6CFF">
      <w:pPr>
        <w:pStyle w:val="Default"/>
        <w:spacing w:after="150" w:line="273" w:lineRule="atLeast"/>
        <w:ind w:right="195" w:firstLine="4685"/>
        <w:rPr>
          <w:rFonts w:ascii="Times New Roman" w:hAnsi="Times New Roman" w:cs="Times New Roman"/>
          <w:color w:val="auto"/>
        </w:rPr>
      </w:pPr>
    </w:p>
    <w:p w:rsidR="00CA6CFF" w:rsidRDefault="00CA6CFF">
      <w:pPr>
        <w:pStyle w:val="Default"/>
        <w:spacing w:after="150" w:line="273" w:lineRule="atLeast"/>
        <w:ind w:right="195" w:firstLine="4685"/>
        <w:rPr>
          <w:rFonts w:ascii="Times New Roman" w:hAnsi="Times New Roman" w:cs="Times New Roman"/>
          <w:color w:val="auto"/>
        </w:rPr>
      </w:pPr>
    </w:p>
    <w:tbl>
      <w:tblPr>
        <w:tblW w:w="8708" w:type="dxa"/>
        <w:tblLook w:val="0000"/>
      </w:tblPr>
      <w:tblGrid>
        <w:gridCol w:w="1160"/>
        <w:gridCol w:w="1288"/>
        <w:gridCol w:w="1258"/>
        <w:gridCol w:w="1170"/>
        <w:gridCol w:w="3832"/>
      </w:tblGrid>
      <w:tr w:rsidR="00BC18E8">
        <w:tblPrEx>
          <w:tblCellMar>
            <w:top w:w="0" w:type="dxa"/>
            <w:bottom w:w="0" w:type="dxa"/>
          </w:tblCellMar>
        </w:tblPrEx>
        <w:trPr>
          <w:trHeight w:val="255"/>
        </w:trPr>
        <w:tc>
          <w:tcPr>
            <w:tcW w:w="1160"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Issue No. </w:t>
            </w:r>
          </w:p>
        </w:tc>
        <w:tc>
          <w:tcPr>
            <w:tcW w:w="1288" w:type="dxa"/>
            <w:tcBorders>
              <w:top w:val="single" w:sz="4" w:space="0" w:color="000000"/>
              <w:left w:val="single" w:sz="4" w:space="0" w:color="000000"/>
              <w:bottom w:val="single" w:sz="4" w:space="0" w:color="000000"/>
              <w:right w:val="single" w:sz="4" w:space="0" w:color="000000"/>
            </w:tcBorders>
          </w:tcPr>
          <w:p w:rsidR="00BC18E8" w:rsidRDefault="00BC18E8">
            <w:pPr>
              <w:pStyle w:val="Default"/>
              <w:rPr>
                <w:rFonts w:ascii="Times New Roman" w:hAnsi="Times New Roman" w:cs="Times New Roman"/>
                <w:sz w:val="20"/>
                <w:szCs w:val="20"/>
              </w:rPr>
            </w:pPr>
            <w:r>
              <w:rPr>
                <w:rFonts w:ascii="Times New Roman" w:hAnsi="Times New Roman" w:cs="Times New Roman"/>
                <w:sz w:val="20"/>
                <w:szCs w:val="20"/>
              </w:rPr>
              <w:t xml:space="preserve">Revision No. </w:t>
            </w:r>
          </w:p>
        </w:tc>
        <w:tc>
          <w:tcPr>
            <w:tcW w:w="1258"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Issue Date </w:t>
            </w:r>
          </w:p>
        </w:tc>
        <w:tc>
          <w:tcPr>
            <w:tcW w:w="1170"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Page No. </w:t>
            </w:r>
          </w:p>
        </w:tc>
        <w:tc>
          <w:tcPr>
            <w:tcW w:w="3833" w:type="dxa"/>
            <w:tcBorders>
              <w:top w:val="single" w:sz="4" w:space="0" w:color="000000"/>
              <w:left w:val="single" w:sz="4" w:space="0" w:color="000000"/>
              <w:bottom w:val="single" w:sz="4" w:space="0" w:color="000000"/>
              <w:right w:val="single" w:sz="4" w:space="0" w:color="000000"/>
            </w:tcBorders>
          </w:tcPr>
          <w:p w:rsidR="00BC18E8" w:rsidRDefault="00BC18E8">
            <w:pPr>
              <w:pStyle w:val="Default"/>
              <w:rPr>
                <w:rFonts w:ascii="Times New Roman" w:hAnsi="Times New Roman" w:cs="Times New Roman"/>
                <w:sz w:val="20"/>
                <w:szCs w:val="20"/>
              </w:rPr>
            </w:pPr>
            <w:r>
              <w:rPr>
                <w:rFonts w:ascii="Times New Roman" w:hAnsi="Times New Roman" w:cs="Times New Roman"/>
                <w:sz w:val="20"/>
                <w:szCs w:val="20"/>
              </w:rPr>
              <w:t xml:space="preserve">Approved by DIRECTOR </w:t>
            </w:r>
          </w:p>
        </w:tc>
      </w:tr>
      <w:tr w:rsidR="00BC18E8">
        <w:tblPrEx>
          <w:tblCellMar>
            <w:top w:w="0" w:type="dxa"/>
            <w:bottom w:w="0" w:type="dxa"/>
          </w:tblCellMar>
        </w:tblPrEx>
        <w:trPr>
          <w:trHeight w:val="240"/>
        </w:trPr>
        <w:tc>
          <w:tcPr>
            <w:tcW w:w="1160"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02 </w:t>
            </w:r>
          </w:p>
        </w:tc>
        <w:tc>
          <w:tcPr>
            <w:tcW w:w="1288" w:type="dxa"/>
            <w:tcBorders>
              <w:top w:val="single" w:sz="4" w:space="0" w:color="000000"/>
              <w:left w:val="single" w:sz="4" w:space="0" w:color="000000"/>
              <w:bottom w:val="single" w:sz="4" w:space="0" w:color="000000"/>
              <w:right w:val="single" w:sz="4" w:space="0" w:color="000000"/>
            </w:tcBorders>
          </w:tcPr>
          <w:p w:rsidR="00BC18E8" w:rsidRDefault="00BC18E8">
            <w:pPr>
              <w:pStyle w:val="Default"/>
              <w:rPr>
                <w:rFonts w:ascii="Times New Roman" w:hAnsi="Times New Roman" w:cs="Times New Roman"/>
                <w:sz w:val="20"/>
                <w:szCs w:val="20"/>
              </w:rPr>
            </w:pPr>
            <w:r>
              <w:rPr>
                <w:rFonts w:ascii="Times New Roman" w:hAnsi="Times New Roman" w:cs="Times New Roman"/>
                <w:sz w:val="20"/>
                <w:szCs w:val="20"/>
              </w:rPr>
              <w:t xml:space="preserve">00 </w:t>
            </w:r>
          </w:p>
        </w:tc>
        <w:tc>
          <w:tcPr>
            <w:tcW w:w="1258"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cstheme="minorBidi"/>
                <w:color w:val="auto"/>
              </w:rPr>
            </w:pPr>
          </w:p>
        </w:tc>
        <w:tc>
          <w:tcPr>
            <w:tcW w:w="1170"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2 of 4 </w:t>
            </w:r>
          </w:p>
        </w:tc>
        <w:tc>
          <w:tcPr>
            <w:tcW w:w="3833" w:type="dxa"/>
            <w:tcBorders>
              <w:top w:val="single" w:sz="4" w:space="0" w:color="000000"/>
              <w:left w:val="single" w:sz="4" w:space="0" w:color="000000"/>
              <w:bottom w:val="single" w:sz="4" w:space="0" w:color="000000"/>
              <w:right w:val="single" w:sz="4" w:space="0" w:color="000000"/>
            </w:tcBorders>
          </w:tcPr>
          <w:p w:rsidR="00BC18E8" w:rsidRDefault="00BC18E8">
            <w:pPr>
              <w:pStyle w:val="Default"/>
              <w:rPr>
                <w:rFonts w:cstheme="minorBidi"/>
                <w:color w:val="auto"/>
              </w:rPr>
            </w:pPr>
          </w:p>
        </w:tc>
      </w:tr>
    </w:tbl>
    <w:p w:rsidR="00BC18E8" w:rsidRDefault="00BC18E8">
      <w:pPr>
        <w:pStyle w:val="Default"/>
        <w:rPr>
          <w:rFonts w:cstheme="minorBidi"/>
          <w:color w:val="auto"/>
        </w:rPr>
      </w:pPr>
    </w:p>
    <w:p w:rsidR="00BC18E8" w:rsidRDefault="00BC18E8">
      <w:pPr>
        <w:pStyle w:val="CM7"/>
        <w:rPr>
          <w:rFonts w:cs="Times New Roman Bold"/>
        </w:rPr>
      </w:pPr>
      <w:r>
        <w:rPr>
          <w:rFonts w:cs="Times New Roman Bold"/>
          <w:b/>
          <w:bCs/>
        </w:rPr>
        <w:t xml:space="preserve">Noida </w:t>
      </w:r>
    </w:p>
    <w:p w:rsidR="00BC18E8" w:rsidRDefault="00BC18E8">
      <w:pPr>
        <w:pStyle w:val="Default"/>
        <w:spacing w:after="725"/>
        <w:ind w:left="4620"/>
        <w:rPr>
          <w:rFonts w:ascii="Times New Roman" w:hAnsi="Times New Roman" w:cs="Times New Roman"/>
          <w:color w:val="auto"/>
        </w:rPr>
      </w:pPr>
      <w:r>
        <w:rPr>
          <w:rFonts w:ascii="Times New Roman" w:hAnsi="Times New Roman" w:cs="Times New Roman"/>
          <w:color w:val="auto"/>
        </w:rPr>
        <w:t xml:space="preserve">     (Residential Address) </w:t>
      </w:r>
    </w:p>
    <w:p w:rsidR="00BC18E8" w:rsidRDefault="00BC18E8">
      <w:pPr>
        <w:pStyle w:val="Default"/>
        <w:spacing w:after="90"/>
        <w:rPr>
          <w:rFonts w:ascii="Times New Roman" w:hAnsi="Times New Roman" w:cs="Times New Roman"/>
          <w:color w:val="auto"/>
        </w:rPr>
      </w:pPr>
      <w:r>
        <w:rPr>
          <w:rFonts w:ascii="Times New Roman" w:hAnsi="Times New Roman" w:cs="Times New Roman"/>
          <w:color w:val="auto"/>
        </w:rPr>
        <w:t xml:space="preserve">Director and (ii) Shri…………………………………Director who have been duly </w:t>
      </w:r>
    </w:p>
    <w:p w:rsidR="00BC18E8" w:rsidRDefault="00BC18E8">
      <w:pPr>
        <w:pStyle w:val="Default"/>
        <w:spacing w:line="368" w:lineRule="atLeast"/>
        <w:rPr>
          <w:rFonts w:ascii="Times New Roman" w:hAnsi="Times New Roman" w:cs="Times New Roman"/>
          <w:color w:val="auto"/>
        </w:rPr>
      </w:pPr>
      <w:r>
        <w:rPr>
          <w:rFonts w:ascii="Times New Roman" w:hAnsi="Times New Roman" w:cs="Times New Roman"/>
          <w:color w:val="auto"/>
        </w:rPr>
        <w:t xml:space="preserve">authorized for the purpose by a resolution of the Board of Directors. …………………………………………of the company passed at the meeting held on……………………and who have signed in the presence of……………………………………... </w:t>
      </w:r>
    </w:p>
    <w:p w:rsidR="00BC18E8" w:rsidRDefault="00BC18E8">
      <w:pPr>
        <w:pStyle w:val="Default"/>
        <w:spacing w:line="553" w:lineRule="atLeast"/>
        <w:ind w:right="155"/>
        <w:rPr>
          <w:rFonts w:ascii="Times New Roman" w:hAnsi="Times New Roman" w:cs="Times New Roman"/>
          <w:color w:val="auto"/>
        </w:rPr>
      </w:pPr>
      <w:r>
        <w:rPr>
          <w:rFonts w:ascii="Times New Roman" w:hAnsi="Times New Roman" w:cs="Times New Roman"/>
          <w:color w:val="auto"/>
        </w:rPr>
        <w:t xml:space="preserve">1……………………………………………………..( Name, Designation and Address ) 2……………………………………………………..( Name,  Designation and Address ) Signed for and on behalf of the President of India. Shri………………………………………………… in the presence of 1…………………………………………………… ( Name, Designation and Address) 2…………………………………………………… ( Name, Designation and Address)  </w:t>
      </w:r>
    </w:p>
    <w:p w:rsidR="00BC18E8" w:rsidRDefault="00BC18E8">
      <w:pPr>
        <w:pStyle w:val="CM7"/>
        <w:spacing w:line="553" w:lineRule="atLeast"/>
        <w:rPr>
          <w:rFonts w:cs="Times New Roman Bold"/>
        </w:rPr>
      </w:pPr>
      <w:r>
        <w:rPr>
          <w:rFonts w:cs="Times New Roman Bold"/>
          <w:b/>
          <w:bCs/>
        </w:rPr>
        <w:t>EXEMPTION MATERIAL</w:t>
      </w:r>
      <w:r>
        <w:rPr>
          <w:rFonts w:cs="Times New Roman Bold"/>
        </w:rPr>
        <w:t xml:space="preserve">S </w:t>
      </w:r>
      <w:r>
        <w:rPr>
          <w:rFonts w:cs="Times New Roman Bold"/>
        </w:rPr>
        <w:br/>
      </w:r>
      <w:r>
        <w:rPr>
          <w:rFonts w:cs="Times New Roman Bold"/>
          <w:b/>
          <w:bCs/>
        </w:rPr>
        <w:t>Sl.No. Description of Goods Value (Rs. Million</w:t>
      </w:r>
      <w:r>
        <w:rPr>
          <w:rFonts w:cs="Times New Roman Bold"/>
        </w:rPr>
        <w:t>)</w:t>
      </w:r>
      <w:r>
        <w:rPr>
          <w:rFonts w:cs="Times New Roman Bold"/>
        </w:rPr>
        <w:br/>
      </w:r>
    </w:p>
    <w:p w:rsidR="00BC18E8" w:rsidRDefault="00BC18E8">
      <w:pPr>
        <w:pStyle w:val="Default"/>
        <w:numPr>
          <w:ilvl w:val="0"/>
          <w:numId w:val="3"/>
        </w:numPr>
        <w:rPr>
          <w:rFonts w:ascii="Times New Roman" w:hAnsi="Times New Roman" w:cs="Times New Roman"/>
          <w:color w:val="auto"/>
          <w:sz w:val="22"/>
          <w:szCs w:val="22"/>
        </w:rPr>
      </w:pPr>
      <w:r>
        <w:rPr>
          <w:rFonts w:ascii="Times New Roman" w:hAnsi="Times New Roman" w:cs="Times New Roman"/>
          <w:color w:val="auto"/>
          <w:sz w:val="22"/>
          <w:szCs w:val="22"/>
        </w:rPr>
        <w:t xml:space="preserve">Capital Goods </w:t>
      </w:r>
    </w:p>
    <w:p w:rsidR="00BC18E8" w:rsidRDefault="00BC18E8">
      <w:pPr>
        <w:pStyle w:val="Default"/>
        <w:numPr>
          <w:ilvl w:val="0"/>
          <w:numId w:val="3"/>
        </w:numPr>
        <w:rPr>
          <w:rFonts w:ascii="Times New Roman" w:hAnsi="Times New Roman" w:cs="Times New Roman"/>
          <w:color w:val="auto"/>
          <w:sz w:val="22"/>
          <w:szCs w:val="22"/>
        </w:rPr>
      </w:pPr>
      <w:r>
        <w:rPr>
          <w:rFonts w:ascii="Times New Roman" w:hAnsi="Times New Roman" w:cs="Times New Roman"/>
          <w:color w:val="auto"/>
          <w:sz w:val="22"/>
          <w:szCs w:val="22"/>
        </w:rPr>
        <w:t xml:space="preserve">Raw Materials </w:t>
      </w:r>
    </w:p>
    <w:p w:rsidR="00BC18E8" w:rsidRDefault="00BC18E8">
      <w:pPr>
        <w:pStyle w:val="Default"/>
        <w:numPr>
          <w:ilvl w:val="0"/>
          <w:numId w:val="3"/>
        </w:numPr>
        <w:rPr>
          <w:rFonts w:ascii="Times New Roman" w:hAnsi="Times New Roman" w:cs="Times New Roman"/>
          <w:color w:val="auto"/>
          <w:sz w:val="22"/>
          <w:szCs w:val="22"/>
        </w:rPr>
      </w:pPr>
      <w:r>
        <w:rPr>
          <w:rFonts w:ascii="Times New Roman" w:hAnsi="Times New Roman" w:cs="Times New Roman"/>
          <w:color w:val="auto"/>
          <w:sz w:val="22"/>
          <w:szCs w:val="22"/>
        </w:rPr>
        <w:t xml:space="preserve">Components </w:t>
      </w:r>
    </w:p>
    <w:p w:rsidR="00BC18E8" w:rsidRDefault="00BC18E8">
      <w:pPr>
        <w:pStyle w:val="Default"/>
        <w:numPr>
          <w:ilvl w:val="0"/>
          <w:numId w:val="3"/>
        </w:numPr>
        <w:rPr>
          <w:rFonts w:ascii="Times New Roman" w:hAnsi="Times New Roman" w:cs="Times New Roman"/>
          <w:color w:val="auto"/>
          <w:sz w:val="22"/>
          <w:szCs w:val="22"/>
        </w:rPr>
      </w:pPr>
      <w:r>
        <w:rPr>
          <w:rFonts w:ascii="Times New Roman" w:hAnsi="Times New Roman" w:cs="Times New Roman"/>
          <w:color w:val="auto"/>
          <w:sz w:val="22"/>
          <w:szCs w:val="22"/>
        </w:rPr>
        <w:t xml:space="preserve">Spares of Capital Goods </w:t>
      </w:r>
    </w:p>
    <w:p w:rsidR="00BC18E8" w:rsidRDefault="00BC18E8">
      <w:pPr>
        <w:pStyle w:val="Default"/>
        <w:numPr>
          <w:ilvl w:val="0"/>
          <w:numId w:val="3"/>
        </w:numPr>
        <w:rPr>
          <w:rFonts w:ascii="Times New Roman" w:hAnsi="Times New Roman" w:cs="Times New Roman"/>
          <w:color w:val="auto"/>
          <w:sz w:val="22"/>
          <w:szCs w:val="22"/>
        </w:rPr>
      </w:pPr>
      <w:r>
        <w:rPr>
          <w:rFonts w:ascii="Times New Roman" w:hAnsi="Times New Roman" w:cs="Times New Roman"/>
          <w:color w:val="auto"/>
          <w:sz w:val="22"/>
          <w:szCs w:val="22"/>
        </w:rPr>
        <w:t xml:space="preserve">Materials handling equipment, namely, forklifts, over-head cranes, mobile cranes, crawler cranes, hoists and stackers. </w:t>
      </w:r>
    </w:p>
    <w:p w:rsidR="00BC18E8" w:rsidRDefault="00BC18E8">
      <w:pPr>
        <w:pStyle w:val="Default"/>
        <w:numPr>
          <w:ilvl w:val="0"/>
          <w:numId w:val="3"/>
        </w:numPr>
        <w:rPr>
          <w:rFonts w:ascii="Times New Roman" w:hAnsi="Times New Roman" w:cs="Times New Roman"/>
          <w:color w:val="auto"/>
          <w:sz w:val="22"/>
          <w:szCs w:val="22"/>
        </w:rPr>
      </w:pPr>
      <w:r>
        <w:rPr>
          <w:rFonts w:ascii="Times New Roman" w:hAnsi="Times New Roman" w:cs="Times New Roman"/>
          <w:color w:val="auto"/>
          <w:sz w:val="22"/>
          <w:szCs w:val="22"/>
        </w:rPr>
        <w:t xml:space="preserve">Consumables required for the manufacture of goods. </w:t>
      </w:r>
    </w:p>
    <w:p w:rsidR="00BC18E8" w:rsidRDefault="00BC18E8">
      <w:pPr>
        <w:pStyle w:val="Default"/>
        <w:numPr>
          <w:ilvl w:val="0"/>
          <w:numId w:val="3"/>
        </w:numPr>
        <w:rPr>
          <w:rFonts w:ascii="Times New Roman" w:hAnsi="Times New Roman" w:cs="Times New Roman"/>
          <w:color w:val="auto"/>
          <w:sz w:val="22"/>
          <w:szCs w:val="22"/>
        </w:rPr>
      </w:pPr>
      <w:r>
        <w:rPr>
          <w:rFonts w:ascii="Times New Roman" w:hAnsi="Times New Roman" w:cs="Times New Roman"/>
          <w:color w:val="auto"/>
          <w:sz w:val="22"/>
          <w:szCs w:val="22"/>
        </w:rPr>
        <w:t xml:space="preserve">Sample/proto-types, not exceeding two in number of each type of electronics hardware/software covered by the manufacturing activity. </w:t>
      </w:r>
    </w:p>
    <w:p w:rsidR="00BC18E8" w:rsidRDefault="00BC18E8">
      <w:pPr>
        <w:pStyle w:val="Default"/>
        <w:numPr>
          <w:ilvl w:val="0"/>
          <w:numId w:val="3"/>
        </w:numPr>
        <w:rPr>
          <w:rFonts w:ascii="Times New Roman" w:hAnsi="Times New Roman" w:cs="Times New Roman"/>
          <w:color w:val="auto"/>
          <w:sz w:val="22"/>
          <w:szCs w:val="22"/>
        </w:rPr>
      </w:pPr>
      <w:r>
        <w:rPr>
          <w:rFonts w:ascii="Times New Roman" w:hAnsi="Times New Roman" w:cs="Times New Roman"/>
          <w:color w:val="auto"/>
          <w:sz w:val="22"/>
          <w:szCs w:val="22"/>
        </w:rPr>
        <w:t xml:space="preserve">Drawing, blue prints, technical maps, charts., relating to the manufacturing activity. </w:t>
      </w:r>
    </w:p>
    <w:p w:rsidR="00BC18E8" w:rsidRDefault="00BC18E8">
      <w:pPr>
        <w:pStyle w:val="Default"/>
        <w:numPr>
          <w:ilvl w:val="0"/>
          <w:numId w:val="3"/>
        </w:numPr>
        <w:rPr>
          <w:rFonts w:ascii="Times New Roman" w:hAnsi="Times New Roman" w:cs="Times New Roman"/>
          <w:color w:val="auto"/>
          <w:sz w:val="22"/>
          <w:szCs w:val="22"/>
        </w:rPr>
      </w:pPr>
      <w:r>
        <w:rPr>
          <w:rFonts w:ascii="Times New Roman" w:hAnsi="Times New Roman" w:cs="Times New Roman"/>
          <w:color w:val="auto"/>
          <w:sz w:val="22"/>
          <w:szCs w:val="22"/>
        </w:rPr>
        <w:t xml:space="preserve">Packaging materials. </w:t>
      </w:r>
    </w:p>
    <w:p w:rsidR="00BC18E8" w:rsidRDefault="00BC18E8">
      <w:pPr>
        <w:pStyle w:val="Default"/>
        <w:rPr>
          <w:rFonts w:ascii="Times New Roman" w:hAnsi="Times New Roman" w:cs="Times New Roman"/>
          <w:color w:val="auto"/>
          <w:sz w:val="22"/>
          <w:szCs w:val="22"/>
        </w:rPr>
      </w:pPr>
    </w:p>
    <w:tbl>
      <w:tblPr>
        <w:tblW w:w="8708" w:type="dxa"/>
        <w:tblLook w:val="0000"/>
      </w:tblPr>
      <w:tblGrid>
        <w:gridCol w:w="1160"/>
        <w:gridCol w:w="1288"/>
        <w:gridCol w:w="1258"/>
        <w:gridCol w:w="1170"/>
        <w:gridCol w:w="3832"/>
      </w:tblGrid>
      <w:tr w:rsidR="00BC18E8">
        <w:tblPrEx>
          <w:tblCellMar>
            <w:top w:w="0" w:type="dxa"/>
            <w:bottom w:w="0" w:type="dxa"/>
          </w:tblCellMar>
        </w:tblPrEx>
        <w:trPr>
          <w:trHeight w:val="255"/>
        </w:trPr>
        <w:tc>
          <w:tcPr>
            <w:tcW w:w="1160"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Issue No. </w:t>
            </w:r>
          </w:p>
        </w:tc>
        <w:tc>
          <w:tcPr>
            <w:tcW w:w="1288" w:type="dxa"/>
            <w:tcBorders>
              <w:top w:val="single" w:sz="4" w:space="0" w:color="000000"/>
              <w:left w:val="single" w:sz="4" w:space="0" w:color="000000"/>
              <w:bottom w:val="single" w:sz="4" w:space="0" w:color="000000"/>
              <w:right w:val="single" w:sz="4" w:space="0" w:color="000000"/>
            </w:tcBorders>
          </w:tcPr>
          <w:p w:rsidR="00BC18E8" w:rsidRDefault="00BC18E8">
            <w:pPr>
              <w:pStyle w:val="Default"/>
              <w:rPr>
                <w:rFonts w:ascii="Times New Roman" w:hAnsi="Times New Roman" w:cs="Times New Roman"/>
                <w:sz w:val="20"/>
                <w:szCs w:val="20"/>
              </w:rPr>
            </w:pPr>
            <w:r>
              <w:rPr>
                <w:rFonts w:ascii="Times New Roman" w:hAnsi="Times New Roman" w:cs="Times New Roman"/>
                <w:sz w:val="20"/>
                <w:szCs w:val="20"/>
              </w:rPr>
              <w:t xml:space="preserve">Revision No. </w:t>
            </w:r>
          </w:p>
        </w:tc>
        <w:tc>
          <w:tcPr>
            <w:tcW w:w="1258"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Issue Date </w:t>
            </w:r>
          </w:p>
        </w:tc>
        <w:tc>
          <w:tcPr>
            <w:tcW w:w="1170"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Page No. </w:t>
            </w:r>
          </w:p>
        </w:tc>
        <w:tc>
          <w:tcPr>
            <w:tcW w:w="3833" w:type="dxa"/>
            <w:tcBorders>
              <w:top w:val="single" w:sz="4" w:space="0" w:color="000000"/>
              <w:left w:val="single" w:sz="4" w:space="0" w:color="000000"/>
              <w:bottom w:val="single" w:sz="4" w:space="0" w:color="000000"/>
              <w:right w:val="single" w:sz="4" w:space="0" w:color="000000"/>
            </w:tcBorders>
          </w:tcPr>
          <w:p w:rsidR="00BC18E8" w:rsidRDefault="00BC18E8">
            <w:pPr>
              <w:pStyle w:val="Default"/>
              <w:rPr>
                <w:rFonts w:ascii="Times New Roman" w:hAnsi="Times New Roman" w:cs="Times New Roman"/>
                <w:sz w:val="20"/>
                <w:szCs w:val="20"/>
              </w:rPr>
            </w:pPr>
            <w:r>
              <w:rPr>
                <w:rFonts w:ascii="Times New Roman" w:hAnsi="Times New Roman" w:cs="Times New Roman"/>
                <w:sz w:val="20"/>
                <w:szCs w:val="20"/>
              </w:rPr>
              <w:t xml:space="preserve">Approved by DIRECTOR </w:t>
            </w:r>
          </w:p>
        </w:tc>
      </w:tr>
      <w:tr w:rsidR="00BC18E8">
        <w:tblPrEx>
          <w:tblCellMar>
            <w:top w:w="0" w:type="dxa"/>
            <w:bottom w:w="0" w:type="dxa"/>
          </w:tblCellMar>
        </w:tblPrEx>
        <w:trPr>
          <w:trHeight w:val="240"/>
        </w:trPr>
        <w:tc>
          <w:tcPr>
            <w:tcW w:w="1160"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02 </w:t>
            </w:r>
          </w:p>
        </w:tc>
        <w:tc>
          <w:tcPr>
            <w:tcW w:w="1288" w:type="dxa"/>
            <w:tcBorders>
              <w:top w:val="single" w:sz="4" w:space="0" w:color="000000"/>
              <w:left w:val="single" w:sz="4" w:space="0" w:color="000000"/>
              <w:bottom w:val="single" w:sz="4" w:space="0" w:color="000000"/>
              <w:right w:val="single" w:sz="4" w:space="0" w:color="000000"/>
            </w:tcBorders>
          </w:tcPr>
          <w:p w:rsidR="00BC18E8" w:rsidRDefault="00BC18E8">
            <w:pPr>
              <w:pStyle w:val="Default"/>
              <w:rPr>
                <w:rFonts w:ascii="Times New Roman" w:hAnsi="Times New Roman" w:cs="Times New Roman"/>
                <w:sz w:val="20"/>
                <w:szCs w:val="20"/>
              </w:rPr>
            </w:pPr>
            <w:r>
              <w:rPr>
                <w:rFonts w:ascii="Times New Roman" w:hAnsi="Times New Roman" w:cs="Times New Roman"/>
                <w:sz w:val="20"/>
                <w:szCs w:val="20"/>
              </w:rPr>
              <w:t xml:space="preserve">00 </w:t>
            </w:r>
          </w:p>
        </w:tc>
        <w:tc>
          <w:tcPr>
            <w:tcW w:w="1258"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cstheme="minorBidi"/>
                <w:color w:val="auto"/>
              </w:rPr>
            </w:pPr>
          </w:p>
        </w:tc>
        <w:tc>
          <w:tcPr>
            <w:tcW w:w="1170"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3 of 4 </w:t>
            </w:r>
          </w:p>
        </w:tc>
        <w:tc>
          <w:tcPr>
            <w:tcW w:w="3833" w:type="dxa"/>
            <w:tcBorders>
              <w:top w:val="single" w:sz="4" w:space="0" w:color="000000"/>
              <w:left w:val="single" w:sz="4" w:space="0" w:color="000000"/>
              <w:bottom w:val="single" w:sz="4" w:space="0" w:color="000000"/>
              <w:right w:val="single" w:sz="4" w:space="0" w:color="000000"/>
            </w:tcBorders>
          </w:tcPr>
          <w:p w:rsidR="00BC18E8" w:rsidRDefault="00BC18E8">
            <w:pPr>
              <w:pStyle w:val="Default"/>
              <w:rPr>
                <w:rFonts w:cstheme="minorBidi"/>
                <w:color w:val="auto"/>
              </w:rPr>
            </w:pPr>
          </w:p>
        </w:tc>
      </w:tr>
    </w:tbl>
    <w:p w:rsidR="00BC18E8" w:rsidRDefault="00BC18E8">
      <w:pPr>
        <w:pStyle w:val="Default"/>
        <w:rPr>
          <w:rFonts w:cstheme="minorBidi"/>
          <w:color w:val="auto"/>
        </w:rPr>
      </w:pPr>
    </w:p>
    <w:p w:rsidR="00BC18E8" w:rsidRDefault="00BC18E8">
      <w:pPr>
        <w:pStyle w:val="CM7"/>
        <w:jc w:val="both"/>
        <w:rPr>
          <w:rFonts w:cs="Times New Roman Bold"/>
        </w:rPr>
      </w:pPr>
      <w:r>
        <w:rPr>
          <w:rFonts w:cs="Times New Roman Bold"/>
          <w:b/>
          <w:bCs/>
        </w:rPr>
        <w:t xml:space="preserve">Noida </w:t>
      </w:r>
    </w:p>
    <w:p w:rsidR="00BC18E8" w:rsidRDefault="00BC18E8">
      <w:pPr>
        <w:pStyle w:val="Default"/>
        <w:numPr>
          <w:ilvl w:val="0"/>
          <w:numId w:val="4"/>
        </w:numPr>
        <w:rPr>
          <w:rFonts w:ascii="Times New Roman" w:hAnsi="Times New Roman" w:cs="Times New Roman"/>
          <w:color w:val="auto"/>
          <w:sz w:val="22"/>
          <w:szCs w:val="22"/>
        </w:rPr>
      </w:pPr>
      <w:r>
        <w:rPr>
          <w:rFonts w:ascii="Times New Roman" w:hAnsi="Times New Roman" w:cs="Times New Roman"/>
          <w:color w:val="auto"/>
          <w:sz w:val="22"/>
          <w:szCs w:val="22"/>
        </w:rPr>
        <w:t xml:space="preserve">Office equipment. </w:t>
      </w:r>
    </w:p>
    <w:p w:rsidR="00BC18E8" w:rsidRDefault="00BC18E8">
      <w:pPr>
        <w:pStyle w:val="Default"/>
        <w:numPr>
          <w:ilvl w:val="0"/>
          <w:numId w:val="4"/>
        </w:numPr>
        <w:rPr>
          <w:rFonts w:ascii="Times New Roman" w:hAnsi="Times New Roman" w:cs="Times New Roman"/>
          <w:color w:val="auto"/>
          <w:sz w:val="22"/>
          <w:szCs w:val="22"/>
        </w:rPr>
      </w:pPr>
      <w:r>
        <w:rPr>
          <w:rFonts w:ascii="Times New Roman" w:hAnsi="Times New Roman" w:cs="Times New Roman"/>
          <w:color w:val="auto"/>
          <w:sz w:val="22"/>
          <w:szCs w:val="22"/>
        </w:rPr>
        <w:t xml:space="preserve">Tools, Jigs, gauges, fixtures, moulds, dies, instruments and accessories. </w:t>
      </w:r>
    </w:p>
    <w:p w:rsidR="00BC18E8" w:rsidRDefault="00BC18E8">
      <w:pPr>
        <w:pStyle w:val="Default"/>
        <w:numPr>
          <w:ilvl w:val="0"/>
          <w:numId w:val="4"/>
        </w:numPr>
        <w:rPr>
          <w:rFonts w:ascii="Times New Roman" w:hAnsi="Times New Roman" w:cs="Times New Roman"/>
          <w:color w:val="auto"/>
          <w:sz w:val="22"/>
          <w:szCs w:val="22"/>
        </w:rPr>
      </w:pPr>
      <w:r>
        <w:rPr>
          <w:rFonts w:ascii="Times New Roman" w:hAnsi="Times New Roman" w:cs="Times New Roman"/>
          <w:color w:val="auto"/>
          <w:sz w:val="22"/>
          <w:szCs w:val="22"/>
        </w:rPr>
        <w:t xml:space="preserve">Captive power plants including captive generating sets and their spares, fuel, lubricants and other consumables for such plants and sets, as recommended by the Standing Committee. </w:t>
      </w:r>
    </w:p>
    <w:p w:rsidR="00BC18E8" w:rsidRDefault="00BC18E8">
      <w:pPr>
        <w:pStyle w:val="Default"/>
        <w:rPr>
          <w:rFonts w:ascii="Times New Roman" w:hAnsi="Times New Roman" w:cs="Times New Roman"/>
          <w:color w:val="auto"/>
          <w:sz w:val="22"/>
          <w:szCs w:val="22"/>
        </w:rPr>
      </w:pPr>
    </w:p>
    <w:tbl>
      <w:tblPr>
        <w:tblW w:w="8708" w:type="dxa"/>
        <w:tblLook w:val="0000"/>
      </w:tblPr>
      <w:tblGrid>
        <w:gridCol w:w="1160"/>
        <w:gridCol w:w="1288"/>
        <w:gridCol w:w="1258"/>
        <w:gridCol w:w="1170"/>
        <w:gridCol w:w="3832"/>
      </w:tblGrid>
      <w:tr w:rsidR="00BC18E8">
        <w:tblPrEx>
          <w:tblCellMar>
            <w:top w:w="0" w:type="dxa"/>
            <w:bottom w:w="0" w:type="dxa"/>
          </w:tblCellMar>
        </w:tblPrEx>
        <w:trPr>
          <w:trHeight w:val="255"/>
        </w:trPr>
        <w:tc>
          <w:tcPr>
            <w:tcW w:w="1160"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Issue No. </w:t>
            </w:r>
          </w:p>
        </w:tc>
        <w:tc>
          <w:tcPr>
            <w:tcW w:w="1288" w:type="dxa"/>
            <w:tcBorders>
              <w:top w:val="single" w:sz="4" w:space="0" w:color="000000"/>
              <w:left w:val="single" w:sz="4" w:space="0" w:color="000000"/>
              <w:bottom w:val="single" w:sz="4" w:space="0" w:color="000000"/>
              <w:right w:val="single" w:sz="4" w:space="0" w:color="000000"/>
            </w:tcBorders>
          </w:tcPr>
          <w:p w:rsidR="00BC18E8" w:rsidRDefault="00BC18E8">
            <w:pPr>
              <w:pStyle w:val="Default"/>
              <w:rPr>
                <w:rFonts w:ascii="Times New Roman" w:hAnsi="Times New Roman" w:cs="Times New Roman"/>
                <w:sz w:val="20"/>
                <w:szCs w:val="20"/>
              </w:rPr>
            </w:pPr>
            <w:r>
              <w:rPr>
                <w:rFonts w:ascii="Times New Roman" w:hAnsi="Times New Roman" w:cs="Times New Roman"/>
                <w:sz w:val="20"/>
                <w:szCs w:val="20"/>
              </w:rPr>
              <w:t xml:space="preserve">Revision No. </w:t>
            </w:r>
          </w:p>
        </w:tc>
        <w:tc>
          <w:tcPr>
            <w:tcW w:w="1258"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Issue Date </w:t>
            </w:r>
          </w:p>
        </w:tc>
        <w:tc>
          <w:tcPr>
            <w:tcW w:w="1170"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Page No. </w:t>
            </w:r>
          </w:p>
        </w:tc>
        <w:tc>
          <w:tcPr>
            <w:tcW w:w="3833" w:type="dxa"/>
            <w:tcBorders>
              <w:top w:val="single" w:sz="4" w:space="0" w:color="000000"/>
              <w:left w:val="single" w:sz="4" w:space="0" w:color="000000"/>
              <w:bottom w:val="single" w:sz="4" w:space="0" w:color="000000"/>
              <w:right w:val="single" w:sz="4" w:space="0" w:color="000000"/>
            </w:tcBorders>
          </w:tcPr>
          <w:p w:rsidR="00BC18E8" w:rsidRDefault="00BC18E8">
            <w:pPr>
              <w:pStyle w:val="Default"/>
              <w:rPr>
                <w:rFonts w:ascii="Times New Roman" w:hAnsi="Times New Roman" w:cs="Times New Roman"/>
                <w:sz w:val="20"/>
                <w:szCs w:val="20"/>
              </w:rPr>
            </w:pPr>
            <w:r>
              <w:rPr>
                <w:rFonts w:ascii="Times New Roman" w:hAnsi="Times New Roman" w:cs="Times New Roman"/>
                <w:sz w:val="20"/>
                <w:szCs w:val="20"/>
              </w:rPr>
              <w:t xml:space="preserve">Approved by DIRECTOR </w:t>
            </w:r>
          </w:p>
        </w:tc>
      </w:tr>
      <w:tr w:rsidR="00BC18E8">
        <w:tblPrEx>
          <w:tblCellMar>
            <w:top w:w="0" w:type="dxa"/>
            <w:bottom w:w="0" w:type="dxa"/>
          </w:tblCellMar>
        </w:tblPrEx>
        <w:trPr>
          <w:trHeight w:val="240"/>
        </w:trPr>
        <w:tc>
          <w:tcPr>
            <w:tcW w:w="1160"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02 </w:t>
            </w:r>
          </w:p>
        </w:tc>
        <w:tc>
          <w:tcPr>
            <w:tcW w:w="1288" w:type="dxa"/>
            <w:tcBorders>
              <w:top w:val="single" w:sz="4" w:space="0" w:color="000000"/>
              <w:left w:val="single" w:sz="4" w:space="0" w:color="000000"/>
              <w:bottom w:val="single" w:sz="4" w:space="0" w:color="000000"/>
              <w:right w:val="single" w:sz="4" w:space="0" w:color="000000"/>
            </w:tcBorders>
          </w:tcPr>
          <w:p w:rsidR="00BC18E8" w:rsidRDefault="00BC18E8">
            <w:pPr>
              <w:pStyle w:val="Default"/>
              <w:rPr>
                <w:rFonts w:ascii="Times New Roman" w:hAnsi="Times New Roman" w:cs="Times New Roman"/>
                <w:sz w:val="20"/>
                <w:szCs w:val="20"/>
              </w:rPr>
            </w:pPr>
            <w:r>
              <w:rPr>
                <w:rFonts w:ascii="Times New Roman" w:hAnsi="Times New Roman" w:cs="Times New Roman"/>
                <w:sz w:val="20"/>
                <w:szCs w:val="20"/>
              </w:rPr>
              <w:t xml:space="preserve">00 </w:t>
            </w:r>
          </w:p>
        </w:tc>
        <w:tc>
          <w:tcPr>
            <w:tcW w:w="1258"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cstheme="minorBidi"/>
                <w:color w:val="auto"/>
              </w:rPr>
            </w:pPr>
          </w:p>
        </w:tc>
        <w:tc>
          <w:tcPr>
            <w:tcW w:w="1170" w:type="dxa"/>
            <w:tcBorders>
              <w:top w:val="single" w:sz="4" w:space="0" w:color="000000"/>
              <w:left w:val="single" w:sz="4" w:space="0" w:color="000000"/>
              <w:bottom w:val="single" w:sz="4" w:space="0" w:color="000000"/>
              <w:right w:val="single" w:sz="4" w:space="0" w:color="000000"/>
            </w:tcBorders>
          </w:tcPr>
          <w:p w:rsidR="00BC18E8" w:rsidRDefault="00BC18E8">
            <w:pPr>
              <w:pStyle w:val="Default"/>
              <w:jc w:val="center"/>
              <w:rPr>
                <w:rFonts w:ascii="Times New Roman" w:hAnsi="Times New Roman" w:cs="Times New Roman"/>
                <w:sz w:val="20"/>
                <w:szCs w:val="20"/>
              </w:rPr>
            </w:pPr>
            <w:r>
              <w:rPr>
                <w:rFonts w:ascii="Times New Roman" w:hAnsi="Times New Roman" w:cs="Times New Roman"/>
                <w:sz w:val="20"/>
                <w:szCs w:val="20"/>
              </w:rPr>
              <w:t xml:space="preserve">4 of 4 </w:t>
            </w:r>
          </w:p>
        </w:tc>
        <w:tc>
          <w:tcPr>
            <w:tcW w:w="3833" w:type="dxa"/>
            <w:tcBorders>
              <w:top w:val="single" w:sz="4" w:space="0" w:color="000000"/>
              <w:left w:val="single" w:sz="4" w:space="0" w:color="000000"/>
              <w:bottom w:val="single" w:sz="4" w:space="0" w:color="000000"/>
              <w:right w:val="single" w:sz="4" w:space="0" w:color="000000"/>
            </w:tcBorders>
          </w:tcPr>
          <w:p w:rsidR="00BC18E8" w:rsidRDefault="00BC18E8">
            <w:pPr>
              <w:pStyle w:val="Default"/>
              <w:rPr>
                <w:rFonts w:cstheme="minorBidi"/>
                <w:color w:val="auto"/>
              </w:rPr>
            </w:pPr>
          </w:p>
        </w:tc>
      </w:tr>
    </w:tbl>
    <w:p w:rsidR="00BC18E8" w:rsidRDefault="00BC18E8">
      <w:pPr>
        <w:pStyle w:val="Default"/>
        <w:rPr>
          <w:rFonts w:cstheme="minorBidi"/>
          <w:color w:val="auto"/>
        </w:rPr>
      </w:pPr>
    </w:p>
    <w:sectPr w:rsidR="00BC18E8">
      <w:type w:val="continuous"/>
      <w:pgSz w:w="12235" w:h="15835"/>
      <w:pgMar w:top="695" w:right="1109" w:bottom="660" w:left="16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2C6E13"/>
    <w:multiLevelType w:val="hybridMultilevel"/>
    <w:tmpl w:val="8028DB9C"/>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B4C9D71B"/>
    <w:multiLevelType w:val="hybridMultilevel"/>
    <w:tmpl w:val="2FBC8589"/>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E0F73372"/>
    <w:multiLevelType w:val="hybridMultilevel"/>
    <w:tmpl w:val="2A9ABD87"/>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E9B8CA92"/>
    <w:multiLevelType w:val="hybridMultilevel"/>
    <w:tmpl w:val="C83DA5C2"/>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CA6CFF"/>
    <w:rsid w:val="003F34BB"/>
    <w:rsid w:val="00700DCB"/>
    <w:rsid w:val="00BC18E8"/>
    <w:rsid w:val="00CA6CF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heme="minorBid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Bold" w:hAnsi="Times New Roman Bold" w:cs="Times New Roman Bold"/>
      <w:color w:val="000000"/>
      <w:sz w:val="24"/>
      <w:szCs w:val="24"/>
    </w:rPr>
  </w:style>
  <w:style w:type="paragraph" w:customStyle="1" w:styleId="CM1">
    <w:name w:val="CM1"/>
    <w:basedOn w:val="Default"/>
    <w:next w:val="Default"/>
    <w:uiPriority w:val="99"/>
    <w:rPr>
      <w:rFonts w:cstheme="minorBidi"/>
      <w:color w:val="auto"/>
    </w:rPr>
  </w:style>
  <w:style w:type="paragraph" w:customStyle="1" w:styleId="CM7">
    <w:name w:val="CM7"/>
    <w:basedOn w:val="Default"/>
    <w:next w:val="Default"/>
    <w:uiPriority w:val="99"/>
    <w:pPr>
      <w:spacing w:after="238"/>
    </w:pPr>
    <w:rPr>
      <w:rFonts w:cstheme="minorBidi"/>
      <w:color w:val="auto"/>
    </w:rPr>
  </w:style>
  <w:style w:type="paragraph" w:customStyle="1" w:styleId="CM8">
    <w:name w:val="CM8"/>
    <w:basedOn w:val="Default"/>
    <w:next w:val="Default"/>
    <w:uiPriority w:val="99"/>
    <w:pPr>
      <w:spacing w:after="283"/>
    </w:pPr>
    <w:rPr>
      <w:rFonts w:cstheme="minorBidi"/>
      <w:color w:val="auto"/>
    </w:rPr>
  </w:style>
  <w:style w:type="paragraph" w:customStyle="1" w:styleId="CM2">
    <w:name w:val="CM2"/>
    <w:basedOn w:val="Default"/>
    <w:next w:val="Default"/>
    <w:uiPriority w:val="99"/>
    <w:pPr>
      <w:spacing w:line="278" w:lineRule="atLeast"/>
    </w:pPr>
    <w:rPr>
      <w:rFonts w:cstheme="minorBidi"/>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996</Words>
  <Characters>5682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Microsoft Word - 15-F-22Agreement of EHTP Scheme</vt:lpstr>
    </vt:vector>
  </TitlesOfParts>
  <Company/>
  <LinksUpToDate>false</LinksUpToDate>
  <CharactersWithSpaces>6665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- 15-F-22Agreement of EHTP Scheme</dc:title>
  <dc:creator>Shalini</dc:creator>
  <cp:lastModifiedBy>Sangeeta Hemrajani</cp:lastModifiedBy>
  <cp:revision>2</cp:revision>
  <dcterms:created xsi:type="dcterms:W3CDTF">2021-02-26T11:27:00Z</dcterms:created>
  <dcterms:modified xsi:type="dcterms:W3CDTF">2021-02-26T11:27:00Z</dcterms:modified>
</cp:coreProperties>
</file>